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6550" w14:textId="77777777" w:rsidR="00BD708F" w:rsidRPr="00791A18" w:rsidRDefault="00DB1A4E" w:rsidP="00791A18">
      <w:pPr>
        <w:spacing w:after="0"/>
        <w:jc w:val="center"/>
        <w:rPr>
          <w:color w:val="767171" w:themeColor="background2" w:themeShade="80"/>
          <w:sz w:val="28"/>
          <w:szCs w:val="28"/>
        </w:rPr>
      </w:pPr>
      <w:bookmarkStart w:id="0" w:name="_GoBack"/>
      <w:bookmarkEnd w:id="0"/>
      <w:r>
        <w:rPr>
          <w:noProof/>
          <w:color w:val="E7E6E6" w:themeColor="background2"/>
          <w:sz w:val="28"/>
          <w:szCs w:val="28"/>
        </w:rPr>
        <w:drawing>
          <wp:anchor distT="0" distB="0" distL="114300" distR="114300" simplePos="0" relativeHeight="251656190" behindDoc="1" locked="0" layoutInCell="1" allowOverlap="1" wp14:anchorId="4CACD933" wp14:editId="1E154C7A">
            <wp:simplePos x="0" y="0"/>
            <wp:positionH relativeFrom="column">
              <wp:posOffset>5048250</wp:posOffset>
            </wp:positionH>
            <wp:positionV relativeFrom="paragraph">
              <wp:posOffset>47625</wp:posOffset>
            </wp:positionV>
            <wp:extent cx="181038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5" y="20925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A1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239AB8" wp14:editId="1AF359B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20019" cy="1113790"/>
            <wp:effectExtent l="0" t="0" r="0" b="0"/>
            <wp:wrapTight wrapText="bothSides">
              <wp:wrapPolygon edited="0">
                <wp:start x="12481" y="0"/>
                <wp:lineTo x="1687" y="11822"/>
                <wp:lineTo x="0" y="18842"/>
                <wp:lineTo x="0" y="21058"/>
                <wp:lineTo x="10794" y="21058"/>
                <wp:lineTo x="21251" y="9236"/>
                <wp:lineTo x="21251" y="7758"/>
                <wp:lineTo x="19902" y="5911"/>
                <wp:lineTo x="21251" y="4064"/>
                <wp:lineTo x="21251" y="1478"/>
                <wp:lineTo x="14505" y="0"/>
                <wp:lineTo x="124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iggl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19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18" w:rsidRPr="00791A18">
        <w:rPr>
          <w:color w:val="767171" w:themeColor="background2" w:themeShade="80"/>
          <w:sz w:val="28"/>
          <w:szCs w:val="28"/>
        </w:rPr>
        <w:t>Remastering Summer Research 2020</w:t>
      </w:r>
    </w:p>
    <w:p w14:paraId="15DA9564" w14:textId="77777777" w:rsidR="00791A18" w:rsidRDefault="00791A18" w:rsidP="00791A18">
      <w:pPr>
        <w:spacing w:after="0"/>
        <w:jc w:val="center"/>
        <w:rPr>
          <w:color w:val="767171" w:themeColor="background2" w:themeShade="80"/>
          <w:sz w:val="28"/>
          <w:szCs w:val="28"/>
        </w:rPr>
      </w:pPr>
      <w:r w:rsidRPr="00791A18">
        <w:rPr>
          <w:color w:val="767171" w:themeColor="background2" w:themeShade="80"/>
          <w:sz w:val="28"/>
          <w:szCs w:val="28"/>
        </w:rPr>
        <w:t>ITS Training and Experience Resources</w:t>
      </w:r>
    </w:p>
    <w:p w14:paraId="7DA1E34F" w14:textId="77777777" w:rsidR="00791A18" w:rsidRDefault="00DB1A4E" w:rsidP="00791A18">
      <w:pPr>
        <w:spacing w:after="0"/>
        <w:jc w:val="center"/>
        <w:rPr>
          <w:i/>
          <w:color w:val="767171" w:themeColor="background2" w:themeShade="80"/>
        </w:rPr>
      </w:pPr>
      <w:r>
        <w:rPr>
          <w:i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4C679C9" wp14:editId="4D3ACA7E">
                <wp:simplePos x="0" y="0"/>
                <wp:positionH relativeFrom="column">
                  <wp:posOffset>685800</wp:posOffset>
                </wp:positionH>
                <wp:positionV relativeFrom="paragraph">
                  <wp:posOffset>112395</wp:posOffset>
                </wp:positionV>
                <wp:extent cx="6048375" cy="247650"/>
                <wp:effectExtent l="0" t="0" r="9525" b="1905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47650"/>
                        </a:xfrm>
                        <a:prstGeom prst="bentConnector3">
                          <a:avLst>
                            <a:gd name="adj1" fmla="val 73684"/>
                          </a:avLst>
                        </a:prstGeom>
                        <a:ln>
                          <a:solidFill>
                            <a:srgbClr val="81A31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29D0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54pt;margin-top:8.85pt;width:476.25pt;height:19.5pt;flip:y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" adj="15916" strokecolor="#81a315" strokeweight="1.5pt"/>
            </w:pict>
          </mc:Fallback>
        </mc:AlternateContent>
      </w:r>
      <w:r w:rsidR="00791A18" w:rsidRPr="00791A18">
        <w:rPr>
          <w:i/>
          <w:color w:val="767171" w:themeColor="background2" w:themeShade="80"/>
        </w:rPr>
        <w:t>Susan Dunnavant, Ed.D. – Director</w:t>
      </w:r>
      <w:r w:rsidR="00791A18">
        <w:rPr>
          <w:i/>
          <w:color w:val="767171" w:themeColor="background2" w:themeShade="80"/>
        </w:rPr>
        <w:t xml:space="preserve"> </w:t>
      </w:r>
      <w:r w:rsidR="00791A18" w:rsidRPr="00791A18">
        <w:rPr>
          <w:i/>
          <w:color w:val="767171" w:themeColor="background2" w:themeShade="80"/>
        </w:rPr>
        <w:t>of Learning Technologies, ITS</w:t>
      </w:r>
    </w:p>
    <w:p w14:paraId="469A4090" w14:textId="77777777" w:rsidR="00791A18" w:rsidRDefault="00791A18" w:rsidP="00791A18">
      <w:pPr>
        <w:spacing w:after="0"/>
        <w:jc w:val="center"/>
        <w:rPr>
          <w:color w:val="767171" w:themeColor="background2" w:themeShade="80"/>
        </w:rPr>
      </w:pPr>
    </w:p>
    <w:p w14:paraId="26ABBFB0" w14:textId="77777777" w:rsidR="00791A18" w:rsidRDefault="00791A18" w:rsidP="00791A18">
      <w:pPr>
        <w:spacing w:after="0"/>
        <w:jc w:val="center"/>
        <w:rPr>
          <w:color w:val="767171" w:themeColor="background2" w:themeShade="80"/>
        </w:rPr>
      </w:pPr>
    </w:p>
    <w:p w14:paraId="25E58194" w14:textId="77777777" w:rsidR="00791A18" w:rsidRDefault="00791A18" w:rsidP="00791A18">
      <w:pPr>
        <w:spacing w:after="0"/>
        <w:jc w:val="center"/>
        <w:rPr>
          <w:color w:val="767171" w:themeColor="background2" w:themeShade="80"/>
        </w:rPr>
      </w:pPr>
    </w:p>
    <w:p w14:paraId="70A8DEE8" w14:textId="77777777" w:rsidR="00791A18" w:rsidRDefault="004021B5" w:rsidP="00050BD0">
      <w:pPr>
        <w:spacing w:after="0"/>
        <w:rPr>
          <w:color w:val="767171" w:themeColor="background2" w:themeShade="80"/>
        </w:rPr>
      </w:pPr>
      <w:r w:rsidRPr="00102A61">
        <w:rPr>
          <w:rStyle w:val="Heading2Char"/>
        </w:rPr>
        <w:t>Excel for Research</w:t>
      </w:r>
      <w:r w:rsidR="00102A61">
        <w:rPr>
          <w:color w:val="767171" w:themeColor="background2" w:themeShade="80"/>
        </w:rPr>
        <w:t xml:space="preserve"> </w:t>
      </w:r>
      <w:r w:rsidR="00102A61" w:rsidRPr="00102A61">
        <w:rPr>
          <w:rStyle w:val="Heading2Char"/>
        </w:rPr>
        <w:t>(and O365 in General)</w:t>
      </w:r>
    </w:p>
    <w:p w14:paraId="197C69D0" w14:textId="77777777" w:rsidR="00C12FE7" w:rsidRPr="00751BBC" w:rsidRDefault="00C12FE7" w:rsidP="00050BD0">
      <w:pPr>
        <w:spacing w:after="0"/>
        <w:rPr>
          <w:color w:val="767171" w:themeColor="background2" w:themeShade="80"/>
          <w:sz w:val="4"/>
          <w:szCs w:val="4"/>
        </w:rPr>
      </w:pPr>
    </w:p>
    <w:p w14:paraId="54F40A08" w14:textId="77777777" w:rsidR="00C12FE7" w:rsidRDefault="00C12FE7" w:rsidP="00102A61">
      <w:pPr>
        <w:pStyle w:val="ListParagraph"/>
        <w:numPr>
          <w:ilvl w:val="0"/>
          <w:numId w:val="3"/>
        </w:numPr>
        <w:spacing w:after="0"/>
        <w:rPr>
          <w:color w:val="767171" w:themeColor="background2" w:themeShade="80"/>
        </w:rPr>
      </w:pPr>
      <w:r w:rsidRPr="00102A61">
        <w:rPr>
          <w:color w:val="767171" w:themeColor="background2" w:themeShade="80"/>
        </w:rPr>
        <w:t>Moodle course –</w:t>
      </w:r>
      <w:r w:rsidR="00D55724">
        <w:rPr>
          <w:color w:val="767171" w:themeColor="background2" w:themeShade="80"/>
        </w:rPr>
        <w:t xml:space="preserve">Spreadsheet Strategies </w:t>
      </w:r>
      <w:r w:rsidR="00102A61">
        <w:rPr>
          <w:color w:val="767171" w:themeColor="background2" w:themeShade="80"/>
        </w:rPr>
        <w:t xml:space="preserve">(Excel – essentials for Research module) </w:t>
      </w:r>
      <w:r w:rsidR="003673E9">
        <w:rPr>
          <w:color w:val="767171" w:themeColor="background2" w:themeShade="80"/>
        </w:rPr>
        <w:t xml:space="preserve">Log in to Moodle </w:t>
      </w:r>
    </w:p>
    <w:p w14:paraId="3131BAF6" w14:textId="77777777" w:rsidR="00751BBC" w:rsidRPr="00751BBC" w:rsidRDefault="00D55724" w:rsidP="00751BBC">
      <w:pPr>
        <w:pStyle w:val="ListParagraph"/>
        <w:numPr>
          <w:ilvl w:val="1"/>
          <w:numId w:val="3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Log into Moodle, then paste this link:  </w:t>
      </w:r>
      <w:hyperlink r:id="rId10" w:history="1">
        <w:r w:rsidR="00751BBC" w:rsidRPr="00623A10">
          <w:rPr>
            <w:rStyle w:val="Hyperlink"/>
          </w:rPr>
          <w:t>https://courses.furman.edu/course/view.php?id=1738</w:t>
        </w:r>
      </w:hyperlink>
    </w:p>
    <w:p w14:paraId="5BDE31FA" w14:textId="77777777" w:rsidR="00102A61" w:rsidRPr="000117F8" w:rsidRDefault="00102A61" w:rsidP="00751BBC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767171" w:themeColor="background2" w:themeShade="80"/>
        </w:rPr>
      </w:pPr>
      <w:r w:rsidRPr="000117F8">
        <w:rPr>
          <w:color w:val="767171" w:themeColor="background2" w:themeShade="80"/>
        </w:rPr>
        <w:t>Contains handout and sample files</w:t>
      </w:r>
      <w:r w:rsidR="00751BBC" w:rsidRPr="000117F8">
        <w:rPr>
          <w:color w:val="767171" w:themeColor="background2" w:themeShade="80"/>
        </w:rPr>
        <w:t xml:space="preserve"> d</w:t>
      </w:r>
      <w:r w:rsidRPr="000117F8">
        <w:rPr>
          <w:color w:val="767171" w:themeColor="background2" w:themeShade="80"/>
        </w:rPr>
        <w:t xml:space="preserve">esigned for </w:t>
      </w:r>
      <w:r w:rsidR="000117F8">
        <w:rPr>
          <w:color w:val="767171" w:themeColor="background2" w:themeShade="80"/>
        </w:rPr>
        <w:t xml:space="preserve">up to </w:t>
      </w:r>
      <w:r w:rsidRPr="000117F8">
        <w:rPr>
          <w:color w:val="767171" w:themeColor="background2" w:themeShade="80"/>
        </w:rPr>
        <w:t>2</w:t>
      </w:r>
      <m:oMath>
        <m:r>
          <w:rPr>
            <w:rFonts w:ascii="Cambria Math" w:eastAsiaTheme="minorEastAsia" w:hAnsi="Cambria Math"/>
            <w:color w:val="767171" w:themeColor="background2" w:themeShade="80"/>
          </w:rPr>
          <m:t>½</m:t>
        </m:r>
      </m:oMath>
      <w:r w:rsidR="000117F8" w:rsidRPr="000117F8">
        <w:rPr>
          <w:rFonts w:eastAsiaTheme="minorEastAsia"/>
          <w:color w:val="767171" w:themeColor="background2" w:themeShade="80"/>
        </w:rPr>
        <w:t xml:space="preserve"> </w:t>
      </w:r>
      <w:r w:rsidRPr="000117F8">
        <w:rPr>
          <w:color w:val="767171" w:themeColor="background2" w:themeShade="80"/>
        </w:rPr>
        <w:t>-hour hands-on workshop</w:t>
      </w:r>
    </w:p>
    <w:p w14:paraId="76303004" w14:textId="77777777" w:rsidR="00754018" w:rsidRDefault="00754018" w:rsidP="00102A61">
      <w:pPr>
        <w:pStyle w:val="ListParagraph"/>
        <w:numPr>
          <w:ilvl w:val="1"/>
          <w:numId w:val="3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>Handout sections can be used for specific topics such as data cleaning, formulas…</w:t>
      </w:r>
    </w:p>
    <w:p w14:paraId="31AEEE62" w14:textId="77777777" w:rsidR="00102A61" w:rsidRDefault="00102A61" w:rsidP="00102A61">
      <w:pPr>
        <w:pStyle w:val="ListParagraph"/>
        <w:numPr>
          <w:ilvl w:val="1"/>
          <w:numId w:val="3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>Contact Susan or Andrew Markovic for access to course</w:t>
      </w:r>
    </w:p>
    <w:p w14:paraId="1EFBF2DB" w14:textId="77777777" w:rsidR="00102A61" w:rsidRDefault="00102A61" w:rsidP="00102A61">
      <w:pPr>
        <w:pStyle w:val="ListParagraph"/>
        <w:numPr>
          <w:ilvl w:val="0"/>
          <w:numId w:val="3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>Microsoft Imagine Academy</w:t>
      </w:r>
    </w:p>
    <w:p w14:paraId="42A07973" w14:textId="77777777" w:rsidR="00102A61" w:rsidRDefault="00336445" w:rsidP="00102A61">
      <w:pPr>
        <w:pStyle w:val="ListParagraph"/>
        <w:numPr>
          <w:ilvl w:val="1"/>
          <w:numId w:val="3"/>
        </w:numPr>
        <w:spacing w:after="0"/>
        <w:rPr>
          <w:color w:val="767171" w:themeColor="background2" w:themeShade="80"/>
        </w:rPr>
      </w:pPr>
      <w:hyperlink r:id="rId11" w:history="1">
        <w:r w:rsidR="00487196" w:rsidRPr="00487196">
          <w:rPr>
            <w:rStyle w:val="Hyperlink"/>
          </w:rPr>
          <w:t xml:space="preserve">How to </w:t>
        </w:r>
        <w:r w:rsidR="00102A61" w:rsidRPr="00487196">
          <w:rPr>
            <w:rStyle w:val="Hyperlink"/>
          </w:rPr>
          <w:t xml:space="preserve">Access </w:t>
        </w:r>
        <w:r w:rsidR="00487196" w:rsidRPr="00487196">
          <w:rPr>
            <w:rStyle w:val="Hyperlink"/>
          </w:rPr>
          <w:t>Imagine Academy</w:t>
        </w:r>
      </w:hyperlink>
      <w:r w:rsidR="00487196">
        <w:rPr>
          <w:color w:val="767171" w:themeColor="background2" w:themeShade="80"/>
        </w:rPr>
        <w:t xml:space="preserve"> </w:t>
      </w:r>
      <w:r w:rsidR="00102A61" w:rsidRPr="00102A61">
        <w:rPr>
          <w:color w:val="767171" w:themeColor="background2" w:themeShade="80"/>
        </w:rPr>
        <w:t xml:space="preserve">instructions </w:t>
      </w:r>
    </w:p>
    <w:p w14:paraId="21600BF8" w14:textId="77777777" w:rsidR="003E6DF8" w:rsidRPr="003E6DF8" w:rsidRDefault="00336445" w:rsidP="00754018">
      <w:pPr>
        <w:pStyle w:val="ListParagraph"/>
        <w:numPr>
          <w:ilvl w:val="1"/>
          <w:numId w:val="3"/>
        </w:numPr>
        <w:spacing w:after="0"/>
        <w:rPr>
          <w:color w:val="767171" w:themeColor="background2" w:themeShade="80"/>
        </w:rPr>
      </w:pPr>
      <w:hyperlink r:id="rId12" w:history="1">
        <w:r w:rsidR="003E6DF8" w:rsidRPr="00487196">
          <w:rPr>
            <w:rStyle w:val="Hyperlink"/>
          </w:rPr>
          <w:t>MSIA Online Learning Directory</w:t>
        </w:r>
      </w:hyperlink>
    </w:p>
    <w:p w14:paraId="7CB7DEBD" w14:textId="77777777" w:rsidR="003E6DF8" w:rsidRPr="00F84F48" w:rsidRDefault="003E6DF8" w:rsidP="003E6DF8">
      <w:pPr>
        <w:spacing w:after="0"/>
        <w:ind w:left="360"/>
        <w:rPr>
          <w:sz w:val="8"/>
          <w:szCs w:val="8"/>
        </w:rPr>
      </w:pPr>
    </w:p>
    <w:p w14:paraId="34E8FAF6" w14:textId="77777777" w:rsidR="004021B5" w:rsidRDefault="004021B5" w:rsidP="00102A61">
      <w:pPr>
        <w:pStyle w:val="Heading2"/>
      </w:pPr>
      <w:r>
        <w:t>Qualtrics / Surveys</w:t>
      </w:r>
    </w:p>
    <w:p w14:paraId="68F08469" w14:textId="77777777" w:rsidR="00D6357F" w:rsidRDefault="00336445" w:rsidP="00D6357F">
      <w:pPr>
        <w:pStyle w:val="ListParagraph"/>
        <w:numPr>
          <w:ilvl w:val="0"/>
          <w:numId w:val="3"/>
        </w:numPr>
        <w:spacing w:after="0"/>
        <w:rPr>
          <w:color w:val="767171" w:themeColor="background2" w:themeShade="80"/>
        </w:rPr>
      </w:pPr>
      <w:hyperlink r:id="rId13" w:history="1">
        <w:r w:rsidR="00D6357F" w:rsidRPr="00754018">
          <w:rPr>
            <w:rStyle w:val="Hyperlink"/>
          </w:rPr>
          <w:t>Furman Survey Design Handbook (brief)</w:t>
        </w:r>
      </w:hyperlink>
    </w:p>
    <w:p w14:paraId="6E149033" w14:textId="77777777" w:rsidR="00CA25E9" w:rsidRDefault="00336445" w:rsidP="00CA25E9">
      <w:pPr>
        <w:pStyle w:val="ListParagraph"/>
        <w:numPr>
          <w:ilvl w:val="0"/>
          <w:numId w:val="3"/>
        </w:numPr>
        <w:spacing w:after="0"/>
        <w:rPr>
          <w:color w:val="767171" w:themeColor="background2" w:themeShade="80"/>
        </w:rPr>
      </w:pPr>
      <w:hyperlink r:id="rId14" w:history="1">
        <w:r w:rsidR="00CA25E9" w:rsidRPr="00754018">
          <w:rPr>
            <w:rStyle w:val="Hyperlink"/>
          </w:rPr>
          <w:t>Qualtrics Handbook of Question Design</w:t>
        </w:r>
      </w:hyperlink>
      <w:r w:rsidR="00CA25E9">
        <w:rPr>
          <w:color w:val="767171" w:themeColor="background2" w:themeShade="80"/>
        </w:rPr>
        <w:t xml:space="preserve"> </w:t>
      </w:r>
    </w:p>
    <w:p w14:paraId="25ECEF7D" w14:textId="77777777" w:rsidR="003174C5" w:rsidRPr="00CA25E9" w:rsidRDefault="003174C5" w:rsidP="00CA25E9">
      <w:pPr>
        <w:pStyle w:val="ListParagraph"/>
        <w:numPr>
          <w:ilvl w:val="0"/>
          <w:numId w:val="3"/>
        </w:numPr>
        <w:spacing w:after="0"/>
        <w:rPr>
          <w:color w:val="767171" w:themeColor="background2" w:themeShade="80"/>
        </w:rPr>
      </w:pPr>
      <w:r w:rsidRPr="00CA25E9">
        <w:rPr>
          <w:color w:val="767171" w:themeColor="background2" w:themeShade="80"/>
        </w:rPr>
        <w:t xml:space="preserve">Synchronous 60-90 minute training on </w:t>
      </w:r>
      <w:hyperlink r:id="rId15" w:history="1">
        <w:r w:rsidR="00CB279A" w:rsidRPr="00CB279A">
          <w:rPr>
            <w:rStyle w:val="Hyperlink"/>
          </w:rPr>
          <w:t>U</w:t>
        </w:r>
        <w:r w:rsidRPr="00CB279A">
          <w:rPr>
            <w:rStyle w:val="Hyperlink"/>
          </w:rPr>
          <w:t xml:space="preserve">sing </w:t>
        </w:r>
        <w:r w:rsidR="00EC5E14" w:rsidRPr="00CB279A">
          <w:rPr>
            <w:rStyle w:val="Hyperlink"/>
          </w:rPr>
          <w:t xml:space="preserve">Qualtrics </w:t>
        </w:r>
        <w:r w:rsidR="00CB279A" w:rsidRPr="00CB279A">
          <w:rPr>
            <w:rStyle w:val="Hyperlink"/>
          </w:rPr>
          <w:t>E</w:t>
        </w:r>
        <w:r w:rsidRPr="00CB279A">
          <w:rPr>
            <w:rStyle w:val="Hyperlink"/>
          </w:rPr>
          <w:t>ffectively</w:t>
        </w:r>
      </w:hyperlink>
      <w:r w:rsidRPr="00CA25E9">
        <w:rPr>
          <w:color w:val="767171" w:themeColor="background2" w:themeShade="80"/>
        </w:rPr>
        <w:t xml:space="preserve"> – contact Susan</w:t>
      </w:r>
    </w:p>
    <w:p w14:paraId="0DAC44BD" w14:textId="77777777" w:rsidR="00102A61" w:rsidRPr="00CB279A" w:rsidRDefault="00336445" w:rsidP="00751BBC">
      <w:pPr>
        <w:pStyle w:val="ListParagraph"/>
        <w:numPr>
          <w:ilvl w:val="0"/>
          <w:numId w:val="3"/>
        </w:numPr>
        <w:spacing w:after="0"/>
        <w:rPr>
          <w:color w:val="767171" w:themeColor="background2" w:themeShade="80"/>
        </w:rPr>
      </w:pPr>
      <w:hyperlink r:id="rId16" w:history="1">
        <w:r w:rsidR="00AE6B74" w:rsidRPr="00CB279A">
          <w:rPr>
            <w:rStyle w:val="Hyperlink"/>
          </w:rPr>
          <w:t xml:space="preserve">Creating </w:t>
        </w:r>
        <w:r w:rsidR="00CB279A" w:rsidRPr="00CB279A">
          <w:rPr>
            <w:rStyle w:val="Hyperlink"/>
          </w:rPr>
          <w:t>E</w:t>
        </w:r>
        <w:r w:rsidR="00AE6B74" w:rsidRPr="00CB279A">
          <w:rPr>
            <w:rStyle w:val="Hyperlink"/>
          </w:rPr>
          <w:t xml:space="preserve">ffective Surveys </w:t>
        </w:r>
        <w:r w:rsidR="00D6357F" w:rsidRPr="00CB279A">
          <w:rPr>
            <w:rStyle w:val="Hyperlink"/>
          </w:rPr>
          <w:t>session</w:t>
        </w:r>
      </w:hyperlink>
      <w:r w:rsidR="00D6357F">
        <w:rPr>
          <w:color w:val="767171" w:themeColor="background2" w:themeShade="80"/>
        </w:rPr>
        <w:t xml:space="preserve"> </w:t>
      </w:r>
      <w:r w:rsidR="00AE6B74">
        <w:rPr>
          <w:color w:val="767171" w:themeColor="background2" w:themeShade="80"/>
        </w:rPr>
        <w:t>– survey design and administration best practices</w:t>
      </w:r>
      <w:r w:rsidR="00D6357F">
        <w:rPr>
          <w:color w:val="767171" w:themeColor="background2" w:themeShade="80"/>
        </w:rPr>
        <w:t xml:space="preserve"> – contact Susan</w:t>
      </w:r>
      <w:r w:rsidR="00D6357F">
        <w:rPr>
          <w:color w:val="767171" w:themeColor="background2" w:themeShade="80"/>
        </w:rPr>
        <w:br/>
      </w:r>
    </w:p>
    <w:p w14:paraId="24D5AE39" w14:textId="77777777" w:rsidR="000C4DCE" w:rsidRDefault="004021B5" w:rsidP="00751BBC">
      <w:pPr>
        <w:pStyle w:val="Heading2"/>
        <w:spacing w:before="0"/>
      </w:pPr>
      <w:r>
        <w:t>Teams</w:t>
      </w:r>
    </w:p>
    <w:p w14:paraId="348996F3" w14:textId="77777777" w:rsidR="00751BBC" w:rsidRPr="00751BBC" w:rsidRDefault="00336445" w:rsidP="00482AC2">
      <w:pPr>
        <w:pStyle w:val="ListParagraph"/>
        <w:numPr>
          <w:ilvl w:val="0"/>
          <w:numId w:val="3"/>
        </w:numPr>
      </w:pPr>
      <w:hyperlink r:id="rId17" w:history="1">
        <w:r w:rsidR="00754018" w:rsidRPr="006C7692">
          <w:rPr>
            <w:rStyle w:val="Hyperlink"/>
          </w:rPr>
          <w:t xml:space="preserve">Documents and a </w:t>
        </w:r>
        <w:r w:rsidR="006C7692">
          <w:rPr>
            <w:rStyle w:val="Hyperlink"/>
          </w:rPr>
          <w:t xml:space="preserve">1-hour </w:t>
        </w:r>
        <w:r w:rsidR="00754018" w:rsidRPr="006C7692">
          <w:rPr>
            <w:rStyle w:val="Hyperlink"/>
          </w:rPr>
          <w:t>video</w:t>
        </w:r>
      </w:hyperlink>
      <w:r w:rsidR="00754018" w:rsidRPr="000B06B3">
        <w:rPr>
          <w:color w:val="767171" w:themeColor="background2" w:themeShade="80"/>
        </w:rPr>
        <w:t xml:space="preserve"> </w:t>
      </w:r>
      <w:r w:rsidR="00134B6F">
        <w:rPr>
          <w:color w:val="767171" w:themeColor="background2" w:themeShade="80"/>
        </w:rPr>
        <w:t>were assembled in Box by Andrew Markovic</w:t>
      </w:r>
    </w:p>
    <w:p w14:paraId="1D70C4BE" w14:textId="77777777" w:rsidR="004021B5" w:rsidRDefault="004021B5" w:rsidP="004601FB">
      <w:pPr>
        <w:pStyle w:val="Heading2"/>
      </w:pPr>
      <w:r>
        <w:t>Blogging</w:t>
      </w:r>
    </w:p>
    <w:p w14:paraId="0A38660C" w14:textId="77777777" w:rsidR="000D1590" w:rsidRPr="000B06B3" w:rsidRDefault="000D1590" w:rsidP="000D1590">
      <w:pPr>
        <w:pStyle w:val="ListParagraph"/>
        <w:numPr>
          <w:ilvl w:val="0"/>
          <w:numId w:val="3"/>
        </w:numPr>
        <w:rPr>
          <w:color w:val="767171" w:themeColor="background2" w:themeShade="80"/>
        </w:rPr>
      </w:pPr>
      <w:r w:rsidRPr="000B06B3">
        <w:rPr>
          <w:color w:val="767171" w:themeColor="background2" w:themeShade="80"/>
        </w:rPr>
        <w:t>Request a blog to chronicle research on Furman’s blog server (Andrew Markovic)</w:t>
      </w:r>
    </w:p>
    <w:p w14:paraId="30AF969A" w14:textId="77777777" w:rsidR="000D1590" w:rsidRPr="000B06B3" w:rsidRDefault="000D1590" w:rsidP="000D1590">
      <w:pPr>
        <w:pStyle w:val="ListParagraph"/>
        <w:numPr>
          <w:ilvl w:val="1"/>
          <w:numId w:val="3"/>
        </w:numPr>
        <w:rPr>
          <w:color w:val="767171" w:themeColor="background2" w:themeShade="80"/>
        </w:rPr>
      </w:pPr>
      <w:proofErr w:type="spellStart"/>
      <w:r w:rsidRPr="000B06B3">
        <w:rPr>
          <w:color w:val="767171" w:themeColor="background2" w:themeShade="80"/>
        </w:rPr>
        <w:t>Wordpress</w:t>
      </w:r>
      <w:proofErr w:type="spellEnd"/>
      <w:r w:rsidRPr="000B06B3">
        <w:rPr>
          <w:color w:val="767171" w:themeColor="background2" w:themeShade="80"/>
        </w:rPr>
        <w:t xml:space="preserve"> training available</w:t>
      </w:r>
    </w:p>
    <w:p w14:paraId="5B316D48" w14:textId="77777777" w:rsidR="004021B5" w:rsidRDefault="004021B5" w:rsidP="004601FB">
      <w:pPr>
        <w:pStyle w:val="Heading2"/>
      </w:pPr>
      <w:r>
        <w:t>Tableau / Data Visualization</w:t>
      </w:r>
    </w:p>
    <w:p w14:paraId="123A4D1C" w14:textId="77777777" w:rsidR="00D9049F" w:rsidRPr="000B06B3" w:rsidRDefault="001B6F61" w:rsidP="00D9049F">
      <w:pPr>
        <w:pStyle w:val="ListParagraph"/>
        <w:numPr>
          <w:ilvl w:val="0"/>
          <w:numId w:val="3"/>
        </w:numPr>
        <w:rPr>
          <w:color w:val="767171" w:themeColor="background2" w:themeShade="80"/>
        </w:rPr>
      </w:pPr>
      <w:r w:rsidRPr="000B06B3">
        <w:rPr>
          <w:color w:val="767171" w:themeColor="background2" w:themeShade="80"/>
        </w:rPr>
        <w:t xml:space="preserve">Hands-on Tableau training provided by Susan Dunnavant.  Arrange to install Tableau or set up accounts in advance as this can be a time-consuming process.  Tableau’s typical sample dataset (Superstore) will be provided along with a Tableau </w:t>
      </w:r>
      <w:hyperlink r:id="rId18" w:history="1">
        <w:r w:rsidRPr="001B6F61">
          <w:rPr>
            <w:rStyle w:val="Hyperlink"/>
          </w:rPr>
          <w:t>Glossary</w:t>
        </w:r>
      </w:hyperlink>
      <w:r>
        <w:t xml:space="preserve">, </w:t>
      </w:r>
      <w:hyperlink r:id="rId19" w:history="1">
        <w:r w:rsidRPr="001B6F61">
          <w:rPr>
            <w:rStyle w:val="Hyperlink"/>
          </w:rPr>
          <w:t>Syllabus</w:t>
        </w:r>
      </w:hyperlink>
      <w:r>
        <w:t xml:space="preserve"> </w:t>
      </w:r>
      <w:r w:rsidRPr="000B06B3">
        <w:rPr>
          <w:color w:val="767171" w:themeColor="background2" w:themeShade="80"/>
        </w:rPr>
        <w:t>and other targeted handouts.  Synchronous – options for 30 minutes (demo), 60 minutes (basics, hands-on</w:t>
      </w:r>
      <w:r w:rsidR="00804AFF" w:rsidRPr="000B06B3">
        <w:rPr>
          <w:color w:val="767171" w:themeColor="background2" w:themeShade="80"/>
        </w:rPr>
        <w:t>), 90 minutes (including some advanced techniques.)</w:t>
      </w:r>
    </w:p>
    <w:p w14:paraId="61ACD880" w14:textId="77777777" w:rsidR="004021B5" w:rsidRDefault="004021B5" w:rsidP="004601FB">
      <w:pPr>
        <w:pStyle w:val="Heading2"/>
      </w:pPr>
      <w:r>
        <w:t>Presentation</w:t>
      </w:r>
    </w:p>
    <w:p w14:paraId="3EFAA295" w14:textId="77777777" w:rsidR="00D6357F" w:rsidRDefault="004021B5" w:rsidP="00D6357F">
      <w:pPr>
        <w:pStyle w:val="ListParagraph"/>
        <w:numPr>
          <w:ilvl w:val="0"/>
          <w:numId w:val="2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>Camtasia Basics – contact Susan Dunnavant</w:t>
      </w:r>
    </w:p>
    <w:p w14:paraId="303C002D" w14:textId="77777777" w:rsidR="000D1590" w:rsidRDefault="000D1590" w:rsidP="000D1590">
      <w:pPr>
        <w:pStyle w:val="ListParagraph"/>
        <w:numPr>
          <w:ilvl w:val="1"/>
          <w:numId w:val="2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>A limited number of licenses are available from ITS</w:t>
      </w:r>
    </w:p>
    <w:p w14:paraId="08DF9438" w14:textId="77777777" w:rsidR="00D6357F" w:rsidRPr="00D6357F" w:rsidRDefault="00336445" w:rsidP="00F84F48">
      <w:pPr>
        <w:pStyle w:val="ListParagraph"/>
        <w:numPr>
          <w:ilvl w:val="0"/>
          <w:numId w:val="2"/>
        </w:numPr>
        <w:spacing w:after="0"/>
        <w:rPr>
          <w:color w:val="767171" w:themeColor="background2" w:themeShade="80"/>
        </w:rPr>
      </w:pPr>
      <w:hyperlink r:id="rId20" w:history="1">
        <w:r w:rsidR="00D6357F" w:rsidRPr="00754018">
          <w:rPr>
            <w:rStyle w:val="Hyperlink"/>
          </w:rPr>
          <w:t>Storytelling with Data Overview</w:t>
        </w:r>
      </w:hyperlink>
      <w:r w:rsidR="00D6357F" w:rsidRPr="00D6357F">
        <w:rPr>
          <w:color w:val="767171" w:themeColor="background2" w:themeShade="80"/>
        </w:rPr>
        <w:t xml:space="preserve"> (37-minute video)</w:t>
      </w:r>
    </w:p>
    <w:p w14:paraId="0445E1F8" w14:textId="77777777" w:rsidR="004021B5" w:rsidRPr="00F84F48" w:rsidRDefault="004021B5" w:rsidP="00F84F48">
      <w:pPr>
        <w:pStyle w:val="ListParagraph"/>
        <w:spacing w:after="0"/>
        <w:ind w:left="1080"/>
        <w:rPr>
          <w:color w:val="767171" w:themeColor="background2" w:themeShade="80"/>
          <w:sz w:val="16"/>
          <w:szCs w:val="16"/>
        </w:rPr>
      </w:pPr>
    </w:p>
    <w:p w14:paraId="07FA8E5C" w14:textId="77777777" w:rsidR="004021B5" w:rsidRDefault="004021B5" w:rsidP="00F84F48">
      <w:pPr>
        <w:pStyle w:val="Heading2"/>
        <w:spacing w:before="0"/>
      </w:pPr>
      <w:r>
        <w:t>Other Opportunities – contact Susan Dunnavant</w:t>
      </w:r>
      <w:r w:rsidR="003E6DF8">
        <w:t xml:space="preserve"> for further information</w:t>
      </w:r>
    </w:p>
    <w:p w14:paraId="323419CB" w14:textId="77777777" w:rsidR="00482AC2" w:rsidRPr="00482AC2" w:rsidRDefault="00336445" w:rsidP="00482AC2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hyperlink r:id="rId21" w:history="1">
        <w:r w:rsidR="00482AC2" w:rsidRPr="00482AC2">
          <w:rPr>
            <w:rStyle w:val="Hyperlink"/>
          </w:rPr>
          <w:t>Collaborate with Office 365</w:t>
        </w:r>
      </w:hyperlink>
      <w:r w:rsidR="00482AC2">
        <w:t xml:space="preserve"> </w:t>
      </w:r>
      <w:r w:rsidR="00482AC2" w:rsidRPr="00482AC2">
        <w:rPr>
          <w:color w:val="767171" w:themeColor="background2" w:themeShade="80"/>
        </w:rPr>
        <w:t>– multiple participants may edit an Office365 file (Word, Excel) simultaneously</w:t>
      </w:r>
    </w:p>
    <w:p w14:paraId="13CE4755" w14:textId="77777777" w:rsidR="004021B5" w:rsidRDefault="004021B5" w:rsidP="004021B5">
      <w:pPr>
        <w:pStyle w:val="ListParagraph"/>
        <w:numPr>
          <w:ilvl w:val="0"/>
          <w:numId w:val="1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>Box Training</w:t>
      </w:r>
      <w:r w:rsidR="000D1590">
        <w:rPr>
          <w:color w:val="767171" w:themeColor="background2" w:themeShade="80"/>
        </w:rPr>
        <w:t xml:space="preserve"> (Michael Vick)</w:t>
      </w:r>
    </w:p>
    <w:p w14:paraId="6B933F66" w14:textId="77777777" w:rsidR="004021B5" w:rsidRDefault="004021B5" w:rsidP="004021B5">
      <w:pPr>
        <w:pStyle w:val="ListParagraph"/>
        <w:numPr>
          <w:ilvl w:val="0"/>
          <w:numId w:val="1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lastRenderedPageBreak/>
        <w:t>Adobe Creative Suite Apps Training/ Workshops</w:t>
      </w:r>
      <w:r w:rsidR="000D1590">
        <w:rPr>
          <w:color w:val="767171" w:themeColor="background2" w:themeShade="80"/>
        </w:rPr>
        <w:t xml:space="preserve"> (Susan Dunnavant, Michael Vick)</w:t>
      </w:r>
    </w:p>
    <w:p w14:paraId="0AF41CC0" w14:textId="77777777" w:rsidR="00804AFF" w:rsidRDefault="003E6DF8" w:rsidP="004021B5">
      <w:pPr>
        <w:pStyle w:val="ListParagraph"/>
        <w:numPr>
          <w:ilvl w:val="0"/>
          <w:numId w:val="1"/>
        </w:numPr>
        <w:spacing w:after="0"/>
        <w:rPr>
          <w:color w:val="767171" w:themeColor="background2" w:themeShade="80"/>
        </w:rPr>
      </w:pPr>
      <w:r w:rsidRPr="00804AFF">
        <w:rPr>
          <w:color w:val="767171" w:themeColor="background2" w:themeShade="80"/>
        </w:rPr>
        <w:t xml:space="preserve">Basic Furman </w:t>
      </w:r>
      <w:hyperlink r:id="rId22" w:history="1">
        <w:r w:rsidRPr="00804AFF">
          <w:rPr>
            <w:rStyle w:val="Hyperlink"/>
          </w:rPr>
          <w:t>Zoom documentation</w:t>
        </w:r>
      </w:hyperlink>
    </w:p>
    <w:p w14:paraId="51FFAC6B" w14:textId="77777777" w:rsidR="004021B5" w:rsidRPr="00804AFF" w:rsidRDefault="004021B5" w:rsidP="004021B5">
      <w:pPr>
        <w:pStyle w:val="ListParagraph"/>
        <w:numPr>
          <w:ilvl w:val="0"/>
          <w:numId w:val="1"/>
        </w:numPr>
        <w:spacing w:after="0"/>
        <w:rPr>
          <w:color w:val="767171" w:themeColor="background2" w:themeShade="80"/>
        </w:rPr>
      </w:pPr>
      <w:r w:rsidRPr="00804AFF">
        <w:rPr>
          <w:color w:val="767171" w:themeColor="background2" w:themeShade="80"/>
        </w:rPr>
        <w:t>Advanced Zoom</w:t>
      </w:r>
      <w:r w:rsidR="00482AC2">
        <w:rPr>
          <w:color w:val="767171" w:themeColor="background2" w:themeShade="80"/>
        </w:rPr>
        <w:t>: Breakout</w:t>
      </w:r>
      <w:r w:rsidR="00F84F48">
        <w:rPr>
          <w:color w:val="767171" w:themeColor="background2" w:themeShade="80"/>
        </w:rPr>
        <w:t>s, security considerations</w:t>
      </w:r>
      <w:r w:rsidR="000D1590" w:rsidRPr="00804AFF">
        <w:rPr>
          <w:color w:val="767171" w:themeColor="background2" w:themeShade="80"/>
        </w:rPr>
        <w:t xml:space="preserve"> (Susan Dunnavant)</w:t>
      </w:r>
    </w:p>
    <w:p w14:paraId="58866753" w14:textId="77777777" w:rsidR="000D1590" w:rsidRDefault="000D1590" w:rsidP="004021B5">
      <w:pPr>
        <w:pStyle w:val="ListParagraph"/>
        <w:numPr>
          <w:ilvl w:val="0"/>
          <w:numId w:val="1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>Easy and free or inexpensive resources for video compression and basic editing (JJ Fowler)</w:t>
      </w:r>
    </w:p>
    <w:p w14:paraId="3736CEEB" w14:textId="77777777" w:rsidR="00050BD0" w:rsidRPr="00F84F48" w:rsidRDefault="000D1590" w:rsidP="00F84F48">
      <w:pPr>
        <w:pStyle w:val="ListParagraph"/>
        <w:numPr>
          <w:ilvl w:val="1"/>
          <w:numId w:val="1"/>
        </w:numPr>
        <w:spacing w:after="0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Video Editor within Windows Photos, iMovie, </w:t>
      </w:r>
      <w:proofErr w:type="spellStart"/>
      <w:r>
        <w:rPr>
          <w:color w:val="767171" w:themeColor="background2" w:themeShade="80"/>
        </w:rPr>
        <w:t>LumaFusion</w:t>
      </w:r>
      <w:proofErr w:type="spellEnd"/>
      <w:r>
        <w:rPr>
          <w:color w:val="767171" w:themeColor="background2" w:themeShade="80"/>
        </w:rPr>
        <w:t>, VLC</w:t>
      </w:r>
    </w:p>
    <w:sectPr w:rsidR="00050BD0" w:rsidRPr="00F84F48" w:rsidSect="00791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397"/>
    <w:multiLevelType w:val="hybridMultilevel"/>
    <w:tmpl w:val="652E2DD2"/>
    <w:lvl w:ilvl="0" w:tplc="84423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F3D55"/>
    <w:multiLevelType w:val="hybridMultilevel"/>
    <w:tmpl w:val="3198EFBA"/>
    <w:lvl w:ilvl="0" w:tplc="717AC2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01311"/>
    <w:multiLevelType w:val="hybridMultilevel"/>
    <w:tmpl w:val="07CEA920"/>
    <w:lvl w:ilvl="0" w:tplc="F5C075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8"/>
    <w:rsid w:val="000117F8"/>
    <w:rsid w:val="00050BD0"/>
    <w:rsid w:val="000B06B3"/>
    <w:rsid w:val="000C4DCE"/>
    <w:rsid w:val="000D1590"/>
    <w:rsid w:val="00102A61"/>
    <w:rsid w:val="00134B6F"/>
    <w:rsid w:val="001B6F61"/>
    <w:rsid w:val="002E0C2E"/>
    <w:rsid w:val="003174C5"/>
    <w:rsid w:val="00336445"/>
    <w:rsid w:val="003673E9"/>
    <w:rsid w:val="003E6DF8"/>
    <w:rsid w:val="004021B5"/>
    <w:rsid w:val="004601FB"/>
    <w:rsid w:val="00482AC2"/>
    <w:rsid w:val="00487196"/>
    <w:rsid w:val="005551F4"/>
    <w:rsid w:val="006833E5"/>
    <w:rsid w:val="006C7692"/>
    <w:rsid w:val="006E45D5"/>
    <w:rsid w:val="00751BBC"/>
    <w:rsid w:val="00754018"/>
    <w:rsid w:val="00791A18"/>
    <w:rsid w:val="007A3CA2"/>
    <w:rsid w:val="00804AFF"/>
    <w:rsid w:val="00AE6B74"/>
    <w:rsid w:val="00B2514B"/>
    <w:rsid w:val="00B43077"/>
    <w:rsid w:val="00BD708F"/>
    <w:rsid w:val="00C12FE7"/>
    <w:rsid w:val="00CA25E9"/>
    <w:rsid w:val="00CB279A"/>
    <w:rsid w:val="00CC4E6E"/>
    <w:rsid w:val="00CF3756"/>
    <w:rsid w:val="00D55724"/>
    <w:rsid w:val="00D6357F"/>
    <w:rsid w:val="00D9049F"/>
    <w:rsid w:val="00DB1A4E"/>
    <w:rsid w:val="00DC0A3D"/>
    <w:rsid w:val="00EB48EC"/>
    <w:rsid w:val="00EC5E14"/>
    <w:rsid w:val="00F84F48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E131"/>
  <w15:chartTrackingRefBased/>
  <w15:docId w15:val="{DFC93A0C-BE81-45C5-99BC-5F684D6C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A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A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21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2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7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urman.box.com/s/wvxlmskugblck2l67dvn786nsdheh91c" TargetMode="External"/><Relationship Id="rId18" Type="http://schemas.openxmlformats.org/officeDocument/2006/relationships/hyperlink" Target="https://furman.box.com/s/xakddmkklzt05sw8tmxwajfau4o7wj7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urman.box.com/s/bvqjrtezexahbyf3b42hn8ucdhdxklx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urman.box.com/s/el5zb95w6dhkwqxfyrf4bmrc3z3gkzq9" TargetMode="External"/><Relationship Id="rId17" Type="http://schemas.openxmlformats.org/officeDocument/2006/relationships/hyperlink" Target="https://furman.box.com/s/ckha7y1cyavhr9e97ka93dc7heyap3q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rman.box.com/s/58iyy59xngzudkp5z8zo20cw6tcnr0d7" TargetMode="External"/><Relationship Id="rId20" Type="http://schemas.openxmlformats.org/officeDocument/2006/relationships/hyperlink" Target="http://eweb.furman.edu/~sdunnavant/storytelling/storytelling_overview.mp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rman.box.com/s/h9xbwpes6m42dyhjfr1mdpuf9j6qtwy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urman.box.com/s/bzvy24eleowcodu46in0dzoxfr8r5i3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urses.furman.edu/course/view.php?id=1738" TargetMode="External"/><Relationship Id="rId19" Type="http://schemas.openxmlformats.org/officeDocument/2006/relationships/hyperlink" Target="https://furman.box.com/s/rjctc5rxhm2luiyu51dwffv0p8a90z5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furman.box.com/s/ildzlkoym4da7fu117x0xl60ql0ukrg2" TargetMode="External"/><Relationship Id="rId22" Type="http://schemas.openxmlformats.org/officeDocument/2006/relationships/hyperlink" Target="https://confluence.furman.edu:8443/display/ITselfhelp/Zoom+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3BAB1D5A4D409E11F72011BC781D" ma:contentTypeVersion="10" ma:contentTypeDescription="Create a new document." ma:contentTypeScope="" ma:versionID="6991ba0357eb80c551b644c899ae3ffb">
  <xsd:schema xmlns:xsd="http://www.w3.org/2001/XMLSchema" xmlns:xs="http://www.w3.org/2001/XMLSchema" xmlns:p="http://schemas.microsoft.com/office/2006/metadata/properties" xmlns:ns3="a6e33609-aa32-49e1-ada1-d9dee2b7f7ac" targetNamespace="http://schemas.microsoft.com/office/2006/metadata/properties" ma:root="true" ma:fieldsID="5c40aa00256f911abe66629b1fbad22f" ns3:_="">
    <xsd:import namespace="a6e33609-aa32-49e1-ada1-d9dee2b7f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3609-aa32-49e1-ada1-d9dee2b7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C3CD0-4B98-4915-897A-39CD1F83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33609-aa32-49e1-ada1-d9dee2b7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84A5A-F6C4-4569-9A06-102122419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D11EF-8B99-48B5-A0C4-0FA3C62C23F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6e33609-aa32-49e1-ada1-d9dee2b7f7a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2778</Characters>
  <Application>Microsoft Office Word</Application>
  <DocSecurity>4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Dunnavant</dc:creator>
  <cp:keywords/>
  <dc:description/>
  <cp:lastModifiedBy>Erik Ching</cp:lastModifiedBy>
  <cp:revision>2</cp:revision>
  <dcterms:created xsi:type="dcterms:W3CDTF">2020-05-21T17:15:00Z</dcterms:created>
  <dcterms:modified xsi:type="dcterms:W3CDTF">2020-05-21T17:15:00Z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0x01010048C13BAB1D5A4D409E11F72011BC781D</vt:lpwstr>
  </property>
</Properties>
</file>